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C8" w:rsidRDefault="005477A9">
      <w:r>
        <w:rPr>
          <w:noProof/>
          <w:lang w:eastAsia="ru-RU"/>
        </w:rPr>
        <w:drawing>
          <wp:inline distT="0" distB="0" distL="0" distR="0">
            <wp:extent cx="4608830" cy="2801620"/>
            <wp:effectExtent l="19050" t="0" r="1270" b="0"/>
            <wp:docPr id="1" name="Рисунок 1" descr="C:\Users\Admin\Desktop\1132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328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0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7A9" w:rsidRDefault="005477A9">
      <w:r>
        <w:rPr>
          <w:noProof/>
          <w:lang w:eastAsia="ru-RU"/>
        </w:rPr>
        <w:drawing>
          <wp:inline distT="0" distB="0" distL="0" distR="0">
            <wp:extent cx="3189605" cy="2055495"/>
            <wp:effectExtent l="19050" t="0" r="0" b="0"/>
            <wp:docPr id="2" name="Рисунок 2" descr="C:\Users\Admin\Desktop\85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8554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205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86D" w:rsidRDefault="0085686D">
      <w:r w:rsidRPr="0085686D">
        <w:drawing>
          <wp:inline distT="0" distB="0" distL="0" distR="0">
            <wp:extent cx="6469638" cy="4315968"/>
            <wp:effectExtent l="19050" t="0" r="7362" b="0"/>
            <wp:docPr id="4" name="Рисунок 3" descr="C:\Users\Admin\Desktop\2665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66537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725" cy="4316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7A9" w:rsidRPr="005477A9" w:rsidRDefault="005477A9" w:rsidP="005477A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77A9">
        <w:rPr>
          <w:rFonts w:ascii="inherit" w:eastAsia="Times New Roman" w:hAnsi="inherit" w:cs="Times New Roman"/>
          <w:b/>
          <w:bCs/>
          <w:color w:val="000000"/>
          <w:sz w:val="18"/>
          <w:szCs w:val="18"/>
          <w:bdr w:val="none" w:sz="0" w:space="0" w:color="auto" w:frame="1"/>
          <w:shd w:val="clear" w:color="auto" w:fill="CCCCCC"/>
          <w:lang w:eastAsia="ru-RU"/>
        </w:rPr>
        <w:lastRenderedPageBreak/>
        <w:t>ae689c 01.02.2006 - 22:58</w:t>
      </w:r>
      <w:proofErr w:type="gram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</w:t>
      </w:r>
      <w:proofErr w:type="gram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 сути импульсный </w:t>
      </w:r>
      <w:proofErr w:type="spell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обратноходовый</w:t>
      </w:r>
      <w:proofErr w:type="spell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преобразователь.</w:t>
      </w:r>
      <w:r w:rsidR="0085686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Особенность - два отдельных транса на одном транзисторе.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Принцип действия: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ШИМ на UС3844 (обычная </w:t>
      </w:r>
      <w:proofErr w:type="spell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микросхемка</w:t>
      </w:r>
      <w:proofErr w:type="spell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для блоков питания телевизоров)подает управляющие импульсы 50 кГц на полевой транзистор (какой именно не </w:t>
      </w:r>
      <w:proofErr w:type="spell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ска</w:t>
      </w:r>
      <w:r w:rsidR="0085686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жу,но</w:t>
      </w:r>
      <w:proofErr w:type="spellEnd"/>
      <w:r w:rsidR="0085686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он там один </w:t>
      </w:r>
      <w:proofErr w:type="gramStart"/>
      <w:r w:rsidR="0085686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думаю</w:t>
      </w:r>
      <w:proofErr w:type="gramEnd"/>
      <w:r w:rsidR="0085686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найдете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Фаза первая: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Транзистор открылся,</w:t>
      </w:r>
      <w:r w:rsidR="0085686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через первичные (а) обмотки ТР1,ТР2 начинает протекать линейно (более или менее) возрастающий ток</w:t>
      </w:r>
      <w:proofErr w:type="gram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.Т</w:t>
      </w:r>
      <w:proofErr w:type="gram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Р1 </w:t>
      </w:r>
      <w:proofErr w:type="spell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расчитан</w:t>
      </w:r>
      <w:proofErr w:type="spell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чтобы при достижения тока в первичной обмотке 0.1-0.3 максимального (кстати Jmax=4Jср) он входит в насыщение и перестает накапливать энергию.</w:t>
      </w:r>
      <w:r w:rsidR="0085686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Это дает ограничение/стабилизацию высоковольтной мощности при изменении коэффициента заполнения (отношение </w:t>
      </w:r>
      <w:proofErr w:type="spell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вкл</w:t>
      </w:r>
      <w:proofErr w:type="spell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/</w:t>
      </w:r>
      <w:proofErr w:type="spellStart"/>
      <w:proofErr w:type="gram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выкл</w:t>
      </w:r>
      <w:proofErr w:type="spellEnd"/>
      <w:proofErr w:type="gram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транзистора).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Фаза вторая: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ТР2 </w:t>
      </w:r>
      <w:proofErr w:type="spell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подолжает</w:t>
      </w:r>
      <w:proofErr w:type="spell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накапливать энергию,</w:t>
      </w:r>
      <w:r w:rsidR="0085686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т-как</w:t>
      </w:r>
      <w:proofErr w:type="spell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ток продолжает возрастать,</w:t>
      </w:r>
      <w:r w:rsidR="0085686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причем с большей скоростью (из-за падения индуктивности ТР1 вследст</w:t>
      </w:r>
      <w:r w:rsidR="0085686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вие насыщения)</w:t>
      </w:r>
      <w:proofErr w:type="gramStart"/>
      <w:r w:rsidR="0085686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.И</w:t>
      </w:r>
      <w:proofErr w:type="gramEnd"/>
      <w:r w:rsidR="0085686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достигает </w:t>
      </w:r>
      <w:proofErr w:type="spellStart"/>
      <w:r w:rsidR="0085686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Jmax</w:t>
      </w:r>
      <w:proofErr w:type="spell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</w:t>
      </w:r>
      <w:r w:rsidR="0085686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равного напомним 4Jсреднего потребляемого от источника питания.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Фаза третья: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Микросхема закрывает транзистор.</w:t>
      </w:r>
      <w:r w:rsidR="0085686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Ток в первичных цепях прекращается - но энергия то в сердечниках запасена </w:t>
      </w:r>
      <w:proofErr w:type="gram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!И</w:t>
      </w:r>
      <w:proofErr w:type="gram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менно в этот момент и происходит передача энергии во вторичные обмотки (СОБЛЮДАТЬ П</w:t>
      </w:r>
      <w:r w:rsidR="0085686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ОЛЯРНОСТЬ ОБМОТОК иначе </w:t>
      </w:r>
      <w:proofErr w:type="spellStart"/>
      <w:r w:rsidR="0085686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крандец</w:t>
      </w:r>
      <w:proofErr w:type="spell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На вторичной (б) ТР1 появляется короткий импульс 50 кВ без выпрямления проходящий через С боевой (</w:t>
      </w:r>
      <w:proofErr w:type="spellStart"/>
      <w:proofErr w:type="gram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Сб</w:t>
      </w:r>
      <w:proofErr w:type="spellEnd"/>
      <w:proofErr w:type="gram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С шунтирующий (</w:t>
      </w:r>
      <w:proofErr w:type="spell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Сш</w:t>
      </w:r>
      <w:proofErr w:type="spell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на </w:t>
      </w:r>
      <w:proofErr w:type="spell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электорды</w:t>
      </w:r>
      <w:proofErr w:type="spell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На вторичной (б) ТР</w:t>
      </w:r>
      <w:proofErr w:type="gram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  <w:proofErr w:type="gram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появляется импульс 3-10кВ через диод заряжающий боевой конденсатор.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Весь процесс повторяется с частотой 50кГц.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Высокое напряжение создает ионизированный канал,</w:t>
      </w:r>
      <w:r w:rsidR="0085686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напряжение на боевом </w:t>
      </w:r>
      <w:proofErr w:type="spell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растет</w:t>
      </w:r>
      <w:proofErr w:type="gram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.И</w:t>
      </w:r>
      <w:proofErr w:type="spellEnd"/>
      <w:proofErr w:type="gram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вот однажды (миллисекунды через 3-5 </w:t>
      </w:r>
      <w:r w:rsidRPr="005477A9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😊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)напряжение на боевом достигает величины достаточной для пробоя ионизированного промежутка.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И тогда </w:t>
      </w:r>
      <w:r w:rsidRPr="005477A9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😊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Причем неоднократно </w:t>
      </w:r>
      <w:r w:rsidRPr="005477A9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😊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(преобразователь то продолжает работать).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Теперь об обратной связи (коли у микросхемы есть для нее вход - грех не воспользоваться):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1.Защита от перенапряжения на боевом конденсаторе.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Для этого на ТР2 мотается дополнительная вторичная обмотка (с)</w:t>
      </w:r>
      <w:proofErr w:type="gram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,е</w:t>
      </w:r>
      <w:proofErr w:type="gram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е напряжение выпрямляется и подается через делитель на вход (2) </w:t>
      </w:r>
      <w:proofErr w:type="spell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м-схмы</w:t>
      </w:r>
      <w:proofErr w:type="spell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="0085686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Делитель </w:t>
      </w:r>
      <w:proofErr w:type="spell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расчитан</w:t>
      </w:r>
      <w:proofErr w:type="spell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10в</w:t>
      </w:r>
      <w:proofErr w:type="gram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 превышении </w:t>
      </w:r>
      <w:proofErr w:type="spell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напр</w:t>
      </w:r>
      <w:proofErr w:type="spell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входе 2 </w:t>
      </w:r>
      <w:proofErr w:type="spell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м-сх</w:t>
      </w:r>
      <w:proofErr w:type="spell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становится выше 2.5в и импульсы сужаются.</w:t>
      </w:r>
      <w:r w:rsidR="0085686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Эта цепь ограничивает максимальное напряжение на ВСЕХ вторичных обмотках ТР2 (</w:t>
      </w:r>
      <w:proofErr w:type="spell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б,с</w:t>
      </w:r>
      <w:proofErr w:type="spell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а значит и на</w:t>
      </w:r>
      <w:proofErr w:type="gram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</w:t>
      </w:r>
      <w:proofErr w:type="gram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б.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2.Защита по</w:t>
      </w:r>
      <w:r w:rsidR="0085686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току (дабы не обугливать тушку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Ток протекающий во вторичной цепи создает напряжение на </w:t>
      </w:r>
      <w:proofErr w:type="spell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Rш</w:t>
      </w:r>
      <w:proofErr w:type="spellEnd"/>
      <w:proofErr w:type="gram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резистор шунтирован </w:t>
      </w:r>
      <w:proofErr w:type="spell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Cш</w:t>
      </w:r>
      <w:proofErr w:type="spell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(для защиты от высоких частот).Когда напряжение превосходит 3.1в (2.5в на входе </w:t>
      </w:r>
      <w:proofErr w:type="spell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м-сх</w:t>
      </w:r>
      <w:proofErr w:type="spell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+ 0.6в падение на диоде)происходит ограничение.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3.Можно управлять работой схемы через дополнительный вход </w:t>
      </w:r>
      <w:proofErr w:type="spell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Uупр</w:t>
      </w:r>
      <w:proofErr w:type="spell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менять выходное напряжение (от 0 до макс) полностью блокировать работу для получения прерывистого разряда (если постоянная дуга не нравится </w:t>
      </w:r>
      <w:r w:rsidRPr="005477A9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😊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)</w:t>
      </w:r>
      <w:proofErr w:type="gram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.В</w:t>
      </w:r>
      <w:proofErr w:type="gram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принципе можно получить любую выходную зависимость напряжение-время.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Данных на трансы дать не могу (формулы валяются на работе) н</w:t>
      </w:r>
      <w:r w:rsidR="0085686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 если интересно могу посчитат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ь.</w:t>
      </w:r>
      <w:r w:rsidR="0085686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 для начала надо прикинуть необходимое боевое напряжение (для пробоя ионизированного канала),</w:t>
      </w:r>
      <w:r w:rsidR="0085686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кто-нить</w:t>
      </w:r>
      <w:proofErr w:type="spellEnd"/>
      <w:proofErr w:type="gramEnd"/>
      <w:r w:rsidRPr="005477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знает?</w:t>
      </w:r>
    </w:p>
    <w:p w:rsidR="005477A9" w:rsidRDefault="005477A9"/>
    <w:p w:rsidR="005477A9" w:rsidRDefault="005477A9"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Не знаю,</w:t>
      </w:r>
      <w:r w:rsidR="0085686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пока никаких проблем с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полевиками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не было,</w:t>
      </w:r>
      <w:r w:rsidR="0085686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современные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мосфеты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весьма живучи.</w:t>
      </w:r>
      <w:r w:rsidR="0085686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Единственное что в данной схеме импульсы на транзисторе будут достигать 500-700В ток до 4А в импульсе (средний 1А)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.С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оответственно и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полевик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надо подбирать,</w:t>
      </w:r>
      <w:r w:rsidR="0085686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думаю BUZ90AF выдержит без проблем.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Прикинул трансы (приблизительно):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Высоковольтный - Ш6х6 феррит без зазора,</w:t>
      </w:r>
      <w:r w:rsidR="0085686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первичная 1,5вит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,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вторичная 250вит (200В на вит - провод еще тот понадобится +секционная намотка).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Силовой - сдвоенный Ш6х6 зазор 0,5мм (прокладки по 0,25мм)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,п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ервичная 9вит ,вторичная (обратной связи) 1вит ,вторичная боевая 100вит на каждый кВ (10В на вит).Знать бы еще необходимое напряжение на боевом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кондере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</w:t>
      </w:r>
      <w:r w:rsidR="0085686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по идее оно должно быть не очень большое.</w:t>
      </w:r>
      <w:r w:rsidR="0085686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Ведь в отличие от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тайзера</w:t>
      </w:r>
      <w:proofErr w:type="spellEnd"/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,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где идет один поджигающий импульс (а потом гори как хочешь),</w:t>
      </w:r>
      <w:r w:rsidR="0085686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здесь поджигающие (ионизирующие) импульсы следуют через каждые 20мксек (50кГ).</w:t>
      </w:r>
      <w:r w:rsidR="0085686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Думаю должно сказаться на стабильности разряда (и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ессно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на необходимом для него напряжении)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.В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идимо нужно будет подбирать витки во вторичной до достижения нужного тока в нагрузке .</w:t>
      </w:r>
    </w:p>
    <w:sectPr w:rsidR="005477A9" w:rsidSect="005477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77A9"/>
    <w:rsid w:val="00543DC8"/>
    <w:rsid w:val="005477A9"/>
    <w:rsid w:val="0085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77A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7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A2447-278E-48DD-AE8D-4271758E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2022-01-23T16:01:00Z</dcterms:created>
  <dcterms:modified xsi:type="dcterms:W3CDTF">2022-01-23T16:20:00Z</dcterms:modified>
</cp:coreProperties>
</file>