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187" w:rsidRPr="009F209D" w:rsidRDefault="009F209D" w:rsidP="009F209D"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Китайский космический аппарат «Чанъэ-4» стал первым спутником, совершившим мягкую посадку на обратной стороне Луны. В настоящее время «Чанъэ-4» в соответствии с программой полёта изучает минеральный состав и строение лунной поверхности, а также проводит низкочастотное радиоастрономическое наблюдение. 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Благодаря доступу к нейросетям и современным средствам телекоммуникации, нам стали известны некоторые детали закрытой переписки между Пекинским центром управления космическими полётами и Космическим центром им. Дж. Кеннеди (штат Флорида), касающиеся проведения лунной экспедиции.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Далее в хронологическом порядке приводятся сообщения, которыми обменивались китайские и американские коллеги в период с 5 декабря 2018 года по 5 января 2019 года.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05.12.2018, Пекинский центр управления космическими полётами (далее - Пекинский ЦУКП): «Уважаемые коллеги, повторно сообщаем вам, что на 8 декабря 2018 года запланирован запуск автоматической межпланетной станции для изучения Луны «Чанъэ-4».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06.12.2018, Комический центр им. Дж. Кеннеди (далее - Центр Кеннеди): «Информация принята».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07.12 2018, Пекинский ЦУКП: «Уважаемые коллеги, завтра в 2:00 по пекинскому времени состоится пуск ракеты-носителя «Чанчжэн-3B» с космическим аппаратом «Чанъэ-4» для обследования Луны».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07.12.2018, Центр Кеннеди: «Это может стать очень важным событием для китайской космонавтики».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08.12.2018, Пекинский ЦУКП: «Уважаемые коллеги, сегодня в 2:00 по пекинскому времени состоялся успешный пуск ракеты-носителя «Чанчжэн-3B» с космическим аппаратом «Чанъэ-4». Для обследования Луны».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09.12.2018, Центр Кеннеди: «Рады успехам китайской космонавтики, уверенно продвигающейся по пути ведущих космических держав».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12.12.2018, Пекинский ЦУКП: «Уважаемые коллеги, аппарат «Чанъэ-4» вышел на эллиптическую орбиту вокруг Луны (высота перицентра 100 км, высота апоцентра 400 км). Впереди - комплексное обследование Луны».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13.12.2018, Центр Кеннеди: «Мы рады успехам китайской космонавтики. Если не затруднит, продолжайте информировать о ходе вашей экспедиции».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19.12.2018, Пекинский ЦУКП: «Уважаемые коллеги, сегодня «Чанъэ-4» установил связь со спутником-ретранслятором «Цюэцяо» и связался с Землёй».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20.12.2018, Центр Кеннеди: «Это вселяет некоторый оптимизм. Поясните, пожалуйста, что включает в себя комплексное обследование Луны».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30.12.2018, Пекинский ЦУКП: «Уважаемые коллеги, аппарат «Чанъэ-4» перешёл с круговой 100-км орбиты на эллиптическую орбиту вокруг Луны (высота перицентра 15 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lastRenderedPageBreak/>
        <w:t>км, высота апоцентра 100 км). Комплексное обследование включает в себя проведение радиоастрономических наблюдений, изучение минерального состава лунной поверхности, а также обследование места посадки лунного модуля корабля «Аполлон-11» в районе Моря Спокойствия».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30.12.2018, Центр Кеннеди: «Уважаемые китайские коллеги! Мы приветствуем комплексное обследование космического пространства. Изучение минерального состава лунной поверхности и радиоастрономические наблюдения внесут большой вклад в развитие современной науки. Однако, в связи со сложными ландшафтными и геомагнитными условиями, ставящими под угрозу проведение экспедиции, мы настоятельно не рекомендуем проводить обследование места посадки лунного модуля корабля «Аполлон-11».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03.01.2019, Пекинский ЦУКП: «Уважаемые коллеги, сегодня в 10:26 по пекинскому времени состоялось успешное прилунение «Чанъэ-4». Аппарат приступил к радиоастрономическим наблюдениям и направляется к месту посадки лунного модуля корабля «Аполлон-11», до которого остаётся 5 км».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03.01.2019, Центр Кеннеди: «Уважаемые китайские коллеги! Настоятельно просим вас откорректировать маршрут передвижения «Чанъэ-4» по поверхности Луны и сосредоточиться на изучении минерального состава лунной поверхности. Наши коллеги из Пентагона передают вам приятную новость — наложенные за покупку российских Су-35 и С-400 санкции в ближайшее время будут сняты».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04.01.2019, Пекинский ЦУКП: «Уважаемые коллеги, прислушавшись к вашим рекомендациям, мы приняли решение сосредоточиться на изучении минерального состава лунной поверхности. Однако, в настоящее время связь с «Чанъэ-4» потеряна и аппарат продолжает в автономном режиме двигаться к месту посадки лунного модуля корабля «Аполлон-11». Принимаем все возможные меры для восстановления связи. Надеемся, что аппарат не разошлёт фотографии по открытым каналам связи».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04.01.2019, Центр Кеннеди: «Дорогие китайские коллеги! Наши специалисты готовы оказать вам любую техническую помощь для восстановления связи с аппаратом. Приятные новости пришли и из министерства экономики — в ближайшее время пошлины на импорт всех китайских товаров будут снижены с 25% до 10%».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Style w:val="a4"/>
          <w:rFonts w:ascii="Arial" w:hAnsi="Arial" w:cs="Arial"/>
          <w:color w:val="222222"/>
          <w:sz w:val="23"/>
          <w:szCs w:val="23"/>
          <w:shd w:val="clear" w:color="auto" w:fill="FFFFFF"/>
        </w:rPr>
        <w:t>05.01.2019, Пекинский ЦУКП: «Уважаемые коллеги, «Чанъэ-4» прибыл на место посадки лунного модуля корабля «Аполлон-11» и ведёт панорамную телетрансляцию по закрытому каналу. Американского флага и следов посадки модуля не наблюдаем. Как вы можете это объяснить?».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05.01.2019, Центр Кеннеди: «Дорогие китайские товарищи! Надеемся на взаимопонимание и дальнейшее плодотворное сотрудничество! Крепко жмём руку! Наши коллеги из Госдепа передают вам очень хорошую новость — в ближайшие дни будет рассмотрен вопрос об освобождении Мэн Ваньчжоу или, как вы её называете, Принцессы Хуавей».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05.01.2019, Пекинский ЦУКП: «Уважаемые американские коллеги, спасибо за понимание и деловой подход к решению насущных вопросов современной космонавтики. Надеемся на дальнейшее развитие взаимовыгодных партнёрских отношений».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lastRenderedPageBreak/>
        <w:br/>
      </w:r>
      <w:r>
        <w:rPr>
          <w:rStyle w:val="a4"/>
          <w:rFonts w:ascii="Arial" w:hAnsi="Arial" w:cs="Arial"/>
          <w:color w:val="222222"/>
          <w:sz w:val="23"/>
          <w:szCs w:val="23"/>
          <w:shd w:val="clear" w:color="auto" w:fill="FFFFFF"/>
        </w:rPr>
        <w:t>P.S. 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Благодарим наших китайских коллег за предоставленную расшифровку переговоров.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Гамбит Веп</w:t>
      </w:r>
      <w:bookmarkStart w:id="0" w:name="_GoBack"/>
      <w:bookmarkEnd w:id="0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ря</w:t>
      </w:r>
    </w:p>
    <w:sectPr w:rsidR="00965187" w:rsidRPr="009F2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87"/>
    <w:rsid w:val="003B23D2"/>
    <w:rsid w:val="0068482B"/>
    <w:rsid w:val="00965187"/>
    <w:rsid w:val="009F209D"/>
    <w:rsid w:val="00A6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86E27-3AE5-410E-A97F-12210816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5187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9651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2019-04-03T11:52:00Z</dcterms:created>
  <dcterms:modified xsi:type="dcterms:W3CDTF">2019-04-03T12:09:00Z</dcterms:modified>
</cp:coreProperties>
</file>